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B8D3C" w14:textId="77777777" w:rsidR="00C743C3" w:rsidRPr="00FA3C5A" w:rsidRDefault="00C743C3" w:rsidP="00C743C3">
      <w:pPr>
        <w:jc w:val="center"/>
        <w:rPr>
          <w:rFonts w:ascii="Arial" w:hAnsi="Arial" w:cs="Arial"/>
          <w:b/>
          <w:sz w:val="22"/>
          <w:szCs w:val="22"/>
        </w:rPr>
      </w:pPr>
      <w:bookmarkStart w:id="0" w:name="_GoBack"/>
      <w:bookmarkEnd w:id="0"/>
    </w:p>
    <w:p w14:paraId="7E761E58" w14:textId="77777777" w:rsidR="00C743C3" w:rsidRPr="00FA3C5A" w:rsidRDefault="00C743C3" w:rsidP="00C743C3">
      <w:pPr>
        <w:jc w:val="center"/>
        <w:rPr>
          <w:rFonts w:ascii="Arial" w:hAnsi="Arial" w:cs="Arial"/>
          <w:b/>
          <w:sz w:val="22"/>
          <w:szCs w:val="22"/>
        </w:rPr>
      </w:pPr>
    </w:p>
    <w:p w14:paraId="41641BC3" w14:textId="7E3C753E" w:rsidR="00C743C3" w:rsidRPr="001242D8" w:rsidRDefault="00AF6F5D" w:rsidP="001242D8">
      <w:pPr>
        <w:rPr>
          <w:rFonts w:ascii="Arial" w:hAnsi="Arial" w:cs="Arial"/>
          <w:b/>
          <w:color w:val="FF1440"/>
          <w:sz w:val="40"/>
          <w:szCs w:val="22"/>
        </w:rPr>
      </w:pPr>
      <w:r>
        <w:rPr>
          <w:rFonts w:ascii="Arial" w:hAnsi="Arial" w:cs="Arial"/>
          <w:b/>
          <w:color w:val="FF1440"/>
          <w:sz w:val="40"/>
          <w:szCs w:val="22"/>
        </w:rPr>
        <w:t>TRADITIONAL TALES</w:t>
      </w:r>
    </w:p>
    <w:p w14:paraId="3889D731" w14:textId="77777777" w:rsidR="00C743C3" w:rsidRPr="00FA3C5A" w:rsidRDefault="00C743C3" w:rsidP="00C743C3">
      <w:pPr>
        <w:jc w:val="center"/>
        <w:rPr>
          <w:rFonts w:ascii="Arial" w:hAnsi="Arial" w:cs="Arial"/>
          <w:b/>
          <w:sz w:val="22"/>
          <w:szCs w:val="22"/>
        </w:rPr>
      </w:pPr>
    </w:p>
    <w:p w14:paraId="1B1133FE" w14:textId="77777777" w:rsidR="00C743C3" w:rsidRPr="00044660" w:rsidRDefault="00C743C3" w:rsidP="001242D8">
      <w:pPr>
        <w:rPr>
          <w:b/>
          <w:color w:val="FF1440"/>
        </w:rPr>
      </w:pPr>
    </w:p>
    <w:p w14:paraId="49C92AE7" w14:textId="0584538D" w:rsidR="00AF6F5D" w:rsidRDefault="00AF6F5D" w:rsidP="00AF6F5D">
      <w:pPr>
        <w:rPr>
          <w:b/>
          <w:color w:val="FF1440"/>
          <w:sz w:val="28"/>
        </w:rPr>
      </w:pPr>
      <w:r w:rsidRPr="00044660">
        <w:rPr>
          <w:b/>
          <w:color w:val="FF1440"/>
          <w:sz w:val="28"/>
        </w:rPr>
        <w:t xml:space="preserve">Lesson context: Watch film trailers (Into the Woods and </w:t>
      </w:r>
      <w:proofErr w:type="spellStart"/>
      <w:r w:rsidRPr="00044660">
        <w:rPr>
          <w:b/>
          <w:color w:val="FF1440"/>
          <w:sz w:val="28"/>
        </w:rPr>
        <w:t>Tinkerbell</w:t>
      </w:r>
      <w:proofErr w:type="spellEnd"/>
      <w:r w:rsidRPr="00044660">
        <w:rPr>
          <w:b/>
          <w:color w:val="FF1440"/>
          <w:sz w:val="28"/>
        </w:rPr>
        <w:t xml:space="preserve"> and the Legend of the Never</w:t>
      </w:r>
      <w:r w:rsidR="00044660">
        <w:rPr>
          <w:b/>
          <w:color w:val="FF1440"/>
          <w:sz w:val="28"/>
        </w:rPr>
        <w:t xml:space="preserve"> </w:t>
      </w:r>
      <w:r w:rsidRPr="00044660">
        <w:rPr>
          <w:b/>
          <w:color w:val="FF1440"/>
          <w:sz w:val="28"/>
        </w:rPr>
        <w:t>Beast) and create the ‘witch’s or wizard’s ingredients for a traditional tale’.  Imagine and write a dialogue between the baddie and goodie then act it out.</w:t>
      </w:r>
    </w:p>
    <w:p w14:paraId="5776B0D9" w14:textId="7F6B4E85" w:rsidR="00960131" w:rsidRPr="00044660" w:rsidRDefault="00960131" w:rsidP="00AF6F5D">
      <w:pPr>
        <w:rPr>
          <w:b/>
          <w:color w:val="FF1440"/>
          <w:sz w:val="28"/>
        </w:rPr>
      </w:pPr>
      <w:proofErr w:type="gramStart"/>
      <w:r>
        <w:rPr>
          <w:b/>
          <w:color w:val="FF1440"/>
          <w:sz w:val="28"/>
        </w:rPr>
        <w:t>Suitable for 5-7 years.</w:t>
      </w:r>
      <w:proofErr w:type="gramEnd"/>
    </w:p>
    <w:p w14:paraId="0FBAC9B1" w14:textId="5EAB0336" w:rsidR="001242D8" w:rsidRPr="00A235CF" w:rsidRDefault="001242D8" w:rsidP="001242D8">
      <w:pPr>
        <w:rPr>
          <w:b/>
          <w:color w:val="FF1440"/>
          <w:sz w:val="28"/>
          <w:szCs w:val="28"/>
        </w:rPr>
      </w:pPr>
    </w:p>
    <w:p w14:paraId="17EC7726" w14:textId="40A0EE78" w:rsidR="0009512F" w:rsidRDefault="0009512F" w:rsidP="0009512F">
      <w:pPr>
        <w:jc w:val="both"/>
        <w:rPr>
          <w:rFonts w:ascii="Arial" w:hAnsi="Arial" w:cs="Arial"/>
          <w:sz w:val="22"/>
          <w:szCs w:val="22"/>
        </w:rPr>
      </w:pPr>
      <w:r>
        <w:rPr>
          <w:b/>
          <w:color w:val="FF1440"/>
          <w:sz w:val="28"/>
          <w:szCs w:val="28"/>
        </w:rPr>
        <w:t>Sequence</w:t>
      </w:r>
      <w:r w:rsidRPr="001242D8">
        <w:rPr>
          <w:b/>
          <w:color w:val="FF1440"/>
          <w:sz w:val="28"/>
          <w:szCs w:val="28"/>
        </w:rPr>
        <w:t>:</w:t>
      </w:r>
      <w:r>
        <w:rPr>
          <w:rFonts w:ascii="Arial" w:hAnsi="Arial" w:cs="Arial"/>
          <w:sz w:val="22"/>
          <w:szCs w:val="22"/>
        </w:rPr>
        <w:br/>
      </w:r>
    </w:p>
    <w:p w14:paraId="7276EA4F" w14:textId="77777777" w:rsidR="00E374F8" w:rsidRPr="002B020A" w:rsidRDefault="00E374F8" w:rsidP="00E374F8">
      <w:pPr>
        <w:numPr>
          <w:ilvl w:val="0"/>
          <w:numId w:val="9"/>
        </w:numPr>
      </w:pPr>
      <w:r w:rsidRPr="002B020A">
        <w:t>Watch each trailer.</w:t>
      </w:r>
    </w:p>
    <w:p w14:paraId="5707C68B" w14:textId="77777777" w:rsidR="00E374F8" w:rsidRPr="002B020A" w:rsidRDefault="00E374F8" w:rsidP="00E374F8">
      <w:pPr>
        <w:numPr>
          <w:ilvl w:val="0"/>
          <w:numId w:val="9"/>
        </w:numPr>
      </w:pPr>
      <w:r w:rsidRPr="002B020A">
        <w:t>Discuss other fairy tales, folk tales or traditional tales with which the children are familiar.</w:t>
      </w:r>
    </w:p>
    <w:p w14:paraId="6058A76C" w14:textId="77777777" w:rsidR="00E374F8" w:rsidRPr="002B020A" w:rsidRDefault="00E374F8" w:rsidP="00E374F8">
      <w:pPr>
        <w:numPr>
          <w:ilvl w:val="0"/>
          <w:numId w:val="9"/>
        </w:numPr>
      </w:pPr>
      <w:r w:rsidRPr="002B020A">
        <w:t>Work together to come up with a ‘witch’s or wizard’s ingredients for a traditional tale’. Think about: setting, characters, magic, fantasy, conflict, dilemma and resolution.</w:t>
      </w:r>
    </w:p>
    <w:p w14:paraId="441BCDC6" w14:textId="77777777" w:rsidR="00E374F8" w:rsidRPr="002B020A" w:rsidRDefault="00E374F8" w:rsidP="00E374F8">
      <w:pPr>
        <w:numPr>
          <w:ilvl w:val="0"/>
          <w:numId w:val="9"/>
        </w:numPr>
      </w:pPr>
      <w:r w:rsidRPr="002B020A">
        <w:t xml:space="preserve">Focus on the settings for both films. Describe them using adjectives and extended noun phrases. </w:t>
      </w:r>
    </w:p>
    <w:p w14:paraId="713AD01A" w14:textId="77777777" w:rsidR="0009512F" w:rsidRDefault="0009512F" w:rsidP="0009512F">
      <w:pPr>
        <w:rPr>
          <w:rFonts w:ascii="Helvetica" w:eastAsia="Helvetica" w:hAnsi="Helvetica" w:cs="Arial"/>
          <w:b/>
          <w:color w:val="000000"/>
        </w:rPr>
      </w:pPr>
    </w:p>
    <w:p w14:paraId="2A242C84" w14:textId="7D08506B" w:rsidR="0009512F" w:rsidRDefault="0009512F" w:rsidP="0009512F">
      <w:pPr>
        <w:rPr>
          <w:rFonts w:ascii="Arial" w:hAnsi="Arial" w:cs="Arial"/>
          <w:sz w:val="22"/>
          <w:szCs w:val="22"/>
        </w:rPr>
      </w:pPr>
      <w:r>
        <w:rPr>
          <w:b/>
          <w:color w:val="FF1440"/>
          <w:sz w:val="28"/>
          <w:szCs w:val="28"/>
        </w:rPr>
        <w:t>Lesson objective</w:t>
      </w:r>
      <w:r w:rsidRPr="001242D8">
        <w:rPr>
          <w:b/>
          <w:color w:val="FF1440"/>
          <w:sz w:val="28"/>
          <w:szCs w:val="28"/>
        </w:rPr>
        <w:t>:</w:t>
      </w:r>
      <w:r>
        <w:rPr>
          <w:rFonts w:ascii="Arial" w:hAnsi="Arial" w:cs="Arial"/>
          <w:sz w:val="22"/>
          <w:szCs w:val="22"/>
        </w:rPr>
        <w:br/>
      </w:r>
    </w:p>
    <w:p w14:paraId="0A4F0D86" w14:textId="77777777" w:rsidR="00E374F8" w:rsidRPr="00E374F8" w:rsidRDefault="00E374F8" w:rsidP="00E374F8">
      <w:pPr>
        <w:pStyle w:val="Default"/>
        <w:rPr>
          <w:rFonts w:ascii="Helvetica" w:hAnsi="Helvetica" w:cs="Calibri"/>
          <w:szCs w:val="22"/>
        </w:rPr>
      </w:pPr>
      <w:r w:rsidRPr="00E374F8">
        <w:rPr>
          <w:rFonts w:ascii="Helvetica" w:hAnsi="Helvetica" w:cs="Calibri"/>
          <w:szCs w:val="22"/>
        </w:rPr>
        <w:t>Explore dialogue through drama.</w:t>
      </w:r>
    </w:p>
    <w:p w14:paraId="15C686C7" w14:textId="77777777" w:rsidR="00E374F8" w:rsidRPr="00E374F8" w:rsidRDefault="00E374F8" w:rsidP="00E374F8">
      <w:pPr>
        <w:pStyle w:val="Default"/>
        <w:rPr>
          <w:rFonts w:ascii="Helvetica" w:hAnsi="Helvetica" w:cs="Wingdings"/>
          <w:szCs w:val="22"/>
        </w:rPr>
      </w:pPr>
      <w:r w:rsidRPr="00E374F8">
        <w:rPr>
          <w:rFonts w:ascii="Helvetica" w:hAnsi="Helvetica" w:cs="Wingdings"/>
          <w:szCs w:val="22"/>
        </w:rPr>
        <w:t>Develop an understanding of the components of a traditional story.</w:t>
      </w:r>
    </w:p>
    <w:p w14:paraId="6BE7EDAF" w14:textId="64765BCA" w:rsidR="00030CD1" w:rsidRPr="00030CD1" w:rsidRDefault="00030CD1" w:rsidP="00030CD1">
      <w:pPr>
        <w:pStyle w:val="ListParagraph"/>
        <w:ind w:left="0"/>
        <w:rPr>
          <w:rFonts w:ascii="Helvetica" w:hAnsi="Helvetica"/>
        </w:rPr>
      </w:pPr>
    </w:p>
    <w:p w14:paraId="5CDBA32A" w14:textId="7572441B" w:rsidR="0009512F" w:rsidRDefault="0009512F" w:rsidP="0009512F">
      <w:pPr>
        <w:rPr>
          <w:rFonts w:ascii="Arial" w:hAnsi="Arial" w:cs="Arial"/>
          <w:sz w:val="22"/>
          <w:szCs w:val="22"/>
        </w:rPr>
      </w:pPr>
      <w:r>
        <w:rPr>
          <w:b/>
          <w:color w:val="FF1440"/>
          <w:sz w:val="28"/>
          <w:szCs w:val="28"/>
        </w:rPr>
        <w:t>Starter</w:t>
      </w:r>
      <w:r w:rsidRPr="001242D8">
        <w:rPr>
          <w:b/>
          <w:color w:val="FF1440"/>
          <w:sz w:val="28"/>
          <w:szCs w:val="28"/>
        </w:rPr>
        <w:t>:</w:t>
      </w:r>
      <w:r>
        <w:rPr>
          <w:rFonts w:ascii="Arial" w:hAnsi="Arial" w:cs="Arial"/>
          <w:sz w:val="22"/>
          <w:szCs w:val="22"/>
        </w:rPr>
        <w:br/>
      </w:r>
    </w:p>
    <w:p w14:paraId="6F838314" w14:textId="77777777" w:rsidR="00E374F8" w:rsidRPr="002B020A" w:rsidRDefault="00E374F8" w:rsidP="00E374F8">
      <w:r w:rsidRPr="002B020A">
        <w:t xml:space="preserve">Watch both trailers. Ask pupils what type of story both trailers are depicting. Brainstorm other similar traditional stories – including fairy tales and fables. </w:t>
      </w:r>
    </w:p>
    <w:p w14:paraId="3CAF9D7E" w14:textId="77777777" w:rsidR="00A235CF" w:rsidRPr="00B517AB" w:rsidRDefault="00A235CF" w:rsidP="00A235CF"/>
    <w:p w14:paraId="29666F1C" w14:textId="77777777" w:rsidR="00E374F8" w:rsidRDefault="00E374F8" w:rsidP="00805506">
      <w:pPr>
        <w:rPr>
          <w:rFonts w:ascii="Helvetica" w:hAnsi="Helvetica"/>
          <w:b/>
          <w:color w:val="FF1440"/>
          <w:sz w:val="28"/>
        </w:rPr>
      </w:pPr>
    </w:p>
    <w:p w14:paraId="489A8496" w14:textId="2984636A" w:rsidR="00805506" w:rsidRDefault="00805506" w:rsidP="00805506">
      <w:pPr>
        <w:rPr>
          <w:rFonts w:ascii="Helvetica" w:hAnsi="Helvetica" w:cs="Arial"/>
          <w:b/>
          <w:color w:val="FF1440"/>
          <w:sz w:val="28"/>
          <w:szCs w:val="28"/>
        </w:rPr>
      </w:pPr>
      <w:r>
        <w:rPr>
          <w:rFonts w:ascii="Helvetica" w:hAnsi="Helvetica"/>
          <w:b/>
          <w:color w:val="FF1440"/>
          <w:sz w:val="28"/>
        </w:rPr>
        <w:t>Share ideas:</w:t>
      </w:r>
      <w:r w:rsidRPr="002B5BF8">
        <w:rPr>
          <w:rFonts w:ascii="Helvetica" w:hAnsi="Helvetica" w:cs="Arial"/>
          <w:b/>
          <w:color w:val="FF1440"/>
          <w:sz w:val="28"/>
          <w:szCs w:val="28"/>
        </w:rPr>
        <w:br/>
      </w:r>
    </w:p>
    <w:p w14:paraId="6A223E85" w14:textId="39109514" w:rsidR="00805506" w:rsidRPr="002B5BF8" w:rsidRDefault="00805506" w:rsidP="00805506">
      <w:pPr>
        <w:rPr>
          <w:rFonts w:ascii="Helvetica" w:hAnsi="Helvetica" w:cs="Arial"/>
          <w:b/>
          <w:color w:val="FF1440"/>
          <w:sz w:val="28"/>
          <w:szCs w:val="28"/>
        </w:rPr>
      </w:pPr>
      <w:r>
        <w:rPr>
          <w:rFonts w:ascii="Helvetica" w:hAnsi="Helvetica"/>
          <w:b/>
          <w:color w:val="FF1440"/>
          <w:sz w:val="28"/>
        </w:rPr>
        <w:t>Introduction/</w:t>
      </w:r>
      <w:proofErr w:type="spellStart"/>
      <w:r>
        <w:rPr>
          <w:rFonts w:ascii="Helvetica" w:hAnsi="Helvetica"/>
          <w:b/>
          <w:color w:val="FF1440"/>
          <w:sz w:val="28"/>
        </w:rPr>
        <w:t>Modelling</w:t>
      </w:r>
      <w:proofErr w:type="spellEnd"/>
      <w:r>
        <w:rPr>
          <w:rFonts w:ascii="Helvetica" w:hAnsi="Helvetica"/>
          <w:b/>
          <w:color w:val="FF1440"/>
          <w:sz w:val="28"/>
        </w:rPr>
        <w:t>:</w:t>
      </w:r>
    </w:p>
    <w:p w14:paraId="7781DA41" w14:textId="77777777" w:rsidR="00805506" w:rsidRDefault="00805506" w:rsidP="00805506"/>
    <w:p w14:paraId="2F79F11B" w14:textId="77777777" w:rsidR="00E374F8" w:rsidRPr="002B020A" w:rsidRDefault="00E374F8" w:rsidP="00E374F8">
      <w:r w:rsidRPr="002B020A">
        <w:t xml:space="preserve">Watch each trailer again, this time looking out for similarities between the two. Are there any similar character types, plot devices, settings, problems encountered, fantasy elements? These are the ‘ingredients’ of a traditional story and they could be added to a </w:t>
      </w:r>
      <w:proofErr w:type="gramStart"/>
      <w:r w:rsidRPr="002B020A">
        <w:t>witch’s</w:t>
      </w:r>
      <w:proofErr w:type="gramEnd"/>
      <w:r w:rsidRPr="002B020A">
        <w:t xml:space="preserve"> or wizard’s brew for a good traditional tale. Create a list of the ingredients and display it for all pupils to see.</w:t>
      </w:r>
    </w:p>
    <w:p w14:paraId="71D9EFA8" w14:textId="77777777" w:rsidR="00805506" w:rsidRDefault="00805506" w:rsidP="0009512F">
      <w:pPr>
        <w:rPr>
          <w:rFonts w:ascii="Helvetica" w:hAnsi="Helvetica"/>
          <w:b/>
          <w:color w:val="FF1440"/>
          <w:sz w:val="28"/>
        </w:rPr>
      </w:pPr>
    </w:p>
    <w:p w14:paraId="43DED0C3" w14:textId="77777777" w:rsidR="00E374F8" w:rsidRDefault="00E374F8" w:rsidP="0009512F">
      <w:pPr>
        <w:rPr>
          <w:rFonts w:ascii="Helvetica" w:hAnsi="Helvetica"/>
          <w:b/>
          <w:color w:val="FF1440"/>
          <w:sz w:val="28"/>
        </w:rPr>
      </w:pPr>
    </w:p>
    <w:p w14:paraId="55FBA9DF" w14:textId="77777777" w:rsidR="00E374F8" w:rsidRDefault="00E374F8" w:rsidP="0009512F">
      <w:pPr>
        <w:rPr>
          <w:rFonts w:ascii="Helvetica" w:hAnsi="Helvetica"/>
          <w:b/>
          <w:color w:val="FF1440"/>
          <w:sz w:val="28"/>
        </w:rPr>
      </w:pPr>
    </w:p>
    <w:p w14:paraId="32B0B278" w14:textId="77777777" w:rsidR="00E374F8" w:rsidRDefault="00E374F8" w:rsidP="0009512F">
      <w:pPr>
        <w:rPr>
          <w:rFonts w:ascii="Helvetica" w:hAnsi="Helvetica"/>
          <w:b/>
          <w:color w:val="FF1440"/>
          <w:sz w:val="28"/>
        </w:rPr>
      </w:pPr>
    </w:p>
    <w:p w14:paraId="3FBB72FF" w14:textId="77777777" w:rsidR="00E374F8" w:rsidRDefault="00E374F8" w:rsidP="0009512F">
      <w:pPr>
        <w:rPr>
          <w:rFonts w:ascii="Helvetica" w:hAnsi="Helvetica"/>
          <w:b/>
          <w:color w:val="FF1440"/>
          <w:sz w:val="28"/>
        </w:rPr>
      </w:pPr>
    </w:p>
    <w:p w14:paraId="15376C78" w14:textId="77777777" w:rsidR="00E374F8" w:rsidRDefault="00E374F8" w:rsidP="0009512F">
      <w:pPr>
        <w:rPr>
          <w:rFonts w:ascii="Helvetica" w:hAnsi="Helvetica"/>
          <w:b/>
          <w:color w:val="FF1440"/>
          <w:sz w:val="28"/>
        </w:rPr>
      </w:pPr>
    </w:p>
    <w:p w14:paraId="0A48E42E" w14:textId="77777777" w:rsidR="00E374F8" w:rsidRDefault="00E374F8" w:rsidP="0009512F">
      <w:pPr>
        <w:rPr>
          <w:rFonts w:ascii="Helvetica" w:hAnsi="Helvetica"/>
          <w:b/>
          <w:color w:val="FF1440"/>
          <w:sz w:val="28"/>
        </w:rPr>
      </w:pPr>
    </w:p>
    <w:p w14:paraId="48037BF0" w14:textId="3D190D38" w:rsidR="0009512F" w:rsidRDefault="003C766C" w:rsidP="0009512F">
      <w:pPr>
        <w:rPr>
          <w:rFonts w:ascii="Helvetica" w:hAnsi="Helvetica" w:cs="Arial"/>
          <w:b/>
          <w:color w:val="FF1440"/>
          <w:sz w:val="28"/>
          <w:szCs w:val="28"/>
        </w:rPr>
      </w:pPr>
      <w:r w:rsidRPr="002B5BF8">
        <w:rPr>
          <w:rFonts w:ascii="Helvetica" w:hAnsi="Helvetica"/>
          <w:b/>
          <w:color w:val="FF1440"/>
          <w:sz w:val="28"/>
        </w:rPr>
        <w:t>Teaching and learning activity</w:t>
      </w:r>
    </w:p>
    <w:p w14:paraId="051CFB3C" w14:textId="77777777" w:rsidR="00E374F8" w:rsidRPr="002B5BF8" w:rsidRDefault="00E374F8" w:rsidP="0009512F">
      <w:pPr>
        <w:rPr>
          <w:rFonts w:ascii="Helvetica" w:hAnsi="Helvetica" w:cs="Arial"/>
          <w:b/>
          <w:color w:val="FF1440"/>
          <w:sz w:val="28"/>
          <w:szCs w:val="28"/>
        </w:rPr>
      </w:pPr>
    </w:p>
    <w:p w14:paraId="059EC8A9" w14:textId="77777777" w:rsidR="00E374F8" w:rsidRPr="002B020A" w:rsidRDefault="00E374F8" w:rsidP="00E374F8">
      <w:pPr>
        <w:pStyle w:val="ListParagraph"/>
        <w:numPr>
          <w:ilvl w:val="0"/>
          <w:numId w:val="16"/>
        </w:numPr>
        <w:spacing w:after="200" w:line="276" w:lineRule="auto"/>
      </w:pPr>
      <w:r w:rsidRPr="002B020A">
        <w:t>Focus on one of the trailers and identify the goodies and baddies. Talk with a partner about a conversation they might have. Role-play this conversation, acting in character.</w:t>
      </w:r>
    </w:p>
    <w:p w14:paraId="3784B9A9" w14:textId="77777777" w:rsidR="00E374F8" w:rsidRPr="002B020A" w:rsidRDefault="00E374F8" w:rsidP="00E374F8">
      <w:pPr>
        <w:pStyle w:val="ListParagraph"/>
        <w:numPr>
          <w:ilvl w:val="0"/>
          <w:numId w:val="16"/>
        </w:numPr>
        <w:spacing w:after="200" w:line="276" w:lineRule="auto"/>
      </w:pPr>
      <w:r w:rsidRPr="002B020A">
        <w:t xml:space="preserve">Using speech bubbles, write the conversation down, sharing the good and bad characters. </w:t>
      </w:r>
    </w:p>
    <w:p w14:paraId="79D3600F" w14:textId="77777777" w:rsidR="00E374F8" w:rsidRPr="002B020A" w:rsidRDefault="00E374F8" w:rsidP="00E374F8">
      <w:pPr>
        <w:pStyle w:val="ListParagraph"/>
        <w:numPr>
          <w:ilvl w:val="0"/>
          <w:numId w:val="16"/>
        </w:numPr>
        <w:spacing w:after="200" w:line="276" w:lineRule="auto"/>
      </w:pPr>
      <w:r w:rsidRPr="002B020A">
        <w:t>Perform the conversations in character.</w:t>
      </w:r>
    </w:p>
    <w:p w14:paraId="28CDB09E" w14:textId="77566E8F" w:rsidR="003C766C" w:rsidRPr="00805506" w:rsidRDefault="00030CD1" w:rsidP="003C766C">
      <w:pPr>
        <w:rPr>
          <w:rFonts w:ascii="Helvetica" w:eastAsia="Helvetica" w:hAnsi="Helvetica" w:cs="Arial"/>
          <w:b/>
          <w:color w:val="FF1440"/>
          <w:sz w:val="28"/>
        </w:rPr>
      </w:pPr>
      <w:r>
        <w:rPr>
          <w:rFonts w:ascii="Helvetica" w:eastAsia="Helvetica" w:hAnsi="Helvetica" w:cs="Arial"/>
          <w:b/>
          <w:color w:val="FF1440"/>
          <w:sz w:val="28"/>
        </w:rPr>
        <w:br/>
      </w:r>
      <w:r w:rsidR="003C766C" w:rsidRPr="002B5BF8">
        <w:rPr>
          <w:rFonts w:ascii="Helvetica" w:hAnsi="Helvetica"/>
          <w:b/>
          <w:color w:val="FF1440"/>
          <w:sz w:val="28"/>
        </w:rPr>
        <w:t>Differentiation:</w:t>
      </w:r>
    </w:p>
    <w:p w14:paraId="28D58ECC" w14:textId="77777777" w:rsidR="00E374F8" w:rsidRPr="002B020A" w:rsidRDefault="003C766C" w:rsidP="00E374F8">
      <w:r w:rsidRPr="002B5BF8">
        <w:rPr>
          <w:rFonts w:ascii="Helvetica" w:hAnsi="Helvetica" w:cs="Arial"/>
          <w:sz w:val="22"/>
          <w:szCs w:val="22"/>
        </w:rPr>
        <w:br/>
      </w:r>
      <w:r w:rsidR="00E374F8" w:rsidRPr="002B020A">
        <w:t>By the end of the lesson, all pupils will share their experiences of traditional tales.</w:t>
      </w:r>
    </w:p>
    <w:p w14:paraId="059450BB" w14:textId="77777777" w:rsidR="00E374F8" w:rsidRDefault="00E374F8" w:rsidP="00E374F8"/>
    <w:p w14:paraId="23D3DEF5" w14:textId="77777777" w:rsidR="00E374F8" w:rsidRPr="002B020A" w:rsidRDefault="00E374F8" w:rsidP="00E374F8">
      <w:r w:rsidRPr="002B020A">
        <w:t>Most pupils will identify the components that make a traditional tale.</w:t>
      </w:r>
    </w:p>
    <w:p w14:paraId="25E9CEA8" w14:textId="77777777" w:rsidR="00E374F8" w:rsidRDefault="00E374F8" w:rsidP="00E374F8"/>
    <w:p w14:paraId="121D3559" w14:textId="77777777" w:rsidR="00E374F8" w:rsidRPr="002B020A" w:rsidRDefault="00E374F8" w:rsidP="00E374F8">
      <w:r w:rsidRPr="002B020A">
        <w:t>Some pupils will be able to improvise a dialogue and then write it down using speech bubbles.</w:t>
      </w:r>
    </w:p>
    <w:p w14:paraId="6D79DE6A" w14:textId="42FAC147" w:rsidR="00805506" w:rsidRDefault="00805506" w:rsidP="00E374F8"/>
    <w:p w14:paraId="63B6F617" w14:textId="6AA52197" w:rsidR="00805506" w:rsidRPr="00805506" w:rsidRDefault="00805506" w:rsidP="00805506">
      <w:pPr>
        <w:rPr>
          <w:rFonts w:ascii="Helvetica" w:eastAsia="Helvetica" w:hAnsi="Helvetica" w:cs="Arial"/>
          <w:b/>
          <w:color w:val="FF1440"/>
          <w:sz w:val="28"/>
        </w:rPr>
      </w:pPr>
      <w:r>
        <w:rPr>
          <w:rFonts w:ascii="Helvetica" w:hAnsi="Helvetica"/>
          <w:b/>
          <w:color w:val="FF1440"/>
          <w:sz w:val="28"/>
        </w:rPr>
        <w:t>Plenary</w:t>
      </w:r>
      <w:r w:rsidRPr="002B5BF8">
        <w:rPr>
          <w:rFonts w:ascii="Helvetica" w:hAnsi="Helvetica"/>
          <w:b/>
          <w:color w:val="FF1440"/>
          <w:sz w:val="28"/>
        </w:rPr>
        <w:t>:</w:t>
      </w:r>
    </w:p>
    <w:p w14:paraId="0D8120D9" w14:textId="77777777" w:rsidR="00E374F8" w:rsidRPr="002B020A" w:rsidRDefault="00805506" w:rsidP="00E374F8">
      <w:r w:rsidRPr="002B5BF8">
        <w:rPr>
          <w:rFonts w:ascii="Helvetica" w:hAnsi="Helvetica" w:cs="Arial"/>
          <w:sz w:val="22"/>
          <w:szCs w:val="22"/>
        </w:rPr>
        <w:br/>
      </w:r>
      <w:proofErr w:type="gramStart"/>
      <w:r w:rsidR="00E374F8" w:rsidRPr="002B020A">
        <w:t>Pupils to act their dialogues in role.</w:t>
      </w:r>
      <w:proofErr w:type="gramEnd"/>
    </w:p>
    <w:p w14:paraId="33EEBAD3" w14:textId="2DAE29AA" w:rsidR="00805506" w:rsidRPr="00DD210C" w:rsidRDefault="00805506" w:rsidP="00805506"/>
    <w:p w14:paraId="425A7AD8" w14:textId="04971AE0" w:rsidR="00F3227A" w:rsidRPr="002B5BF8" w:rsidRDefault="00F3227A" w:rsidP="00805506">
      <w:pPr>
        <w:rPr>
          <w:rFonts w:ascii="Helvetica" w:hAnsi="Helvetica"/>
        </w:rPr>
      </w:pPr>
    </w:p>
    <w:sectPr w:rsidR="00F3227A" w:rsidRPr="002B5BF8" w:rsidSect="00EA6065">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4A6297" w:rsidRDefault="004A6297" w:rsidP="00743CCF">
      <w:r>
        <w:separator/>
      </w:r>
    </w:p>
  </w:endnote>
  <w:endnote w:type="continuationSeparator" w:id="0">
    <w:p w14:paraId="1E2F7A31" w14:textId="77777777" w:rsidR="004A6297" w:rsidRDefault="004A6297"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4A6297" w:rsidRDefault="004A62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4A6297" w:rsidRDefault="004A62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4A6297" w:rsidRDefault="004A62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4A6297" w:rsidRDefault="004A6297" w:rsidP="00743CCF">
      <w:r>
        <w:separator/>
      </w:r>
    </w:p>
  </w:footnote>
  <w:footnote w:type="continuationSeparator" w:id="0">
    <w:p w14:paraId="1433E1CB" w14:textId="77777777" w:rsidR="004A6297" w:rsidRDefault="004A6297"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35B9084D" w:rsidR="004A6297" w:rsidRDefault="00EA6065">
    <w:pPr>
      <w:pStyle w:val="Header"/>
    </w:pPr>
    <w:r>
      <w:rPr>
        <w:noProof/>
      </w:rPr>
      <w:pict w14:anchorId="16804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6" type="#_x0000_t75" style="position:absolute;margin-left:0;margin-top:0;width:595.4pt;height:842pt;z-index:-251657216;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3F66DF4F" w:rsidR="004A6297" w:rsidRDefault="00EA6065">
    <w:pPr>
      <w:pStyle w:val="Header"/>
    </w:pPr>
    <w:r>
      <w:rPr>
        <w:noProof/>
      </w:rPr>
      <w:pict w14:anchorId="6891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5" type="#_x0000_t75" style="position:absolute;margin-left:0;margin-top:0;width:595.4pt;height:842pt;z-index:-251658240;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1D268C7" w:rsidR="004A6297" w:rsidRDefault="00EA6065">
    <w:pPr>
      <w:pStyle w:val="Header"/>
    </w:pPr>
    <w:r>
      <w:rPr>
        <w:noProof/>
      </w:rPr>
      <w:pict w14:anchorId="100A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7" type="#_x0000_t75" style="position:absolute;margin-left:0;margin-top:0;width:595.4pt;height:842pt;z-index:-251656192;mso-wrap-edited:f;mso-position-horizontal:center;mso-position-horizontal-relative:margin;mso-position-vertical:center;mso-position-vertical-relative:margin" wrapcoords="-27 0 -27 21561 21600 21561 21600 0 -27 0">
          <v:imagedata r:id="rId1" o:title="primary_heade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820"/>
    <w:multiLevelType w:val="hybridMultilevel"/>
    <w:tmpl w:val="07C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49F7"/>
    <w:multiLevelType w:val="hybridMultilevel"/>
    <w:tmpl w:val="F7C84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F5C52"/>
    <w:multiLevelType w:val="hybridMultilevel"/>
    <w:tmpl w:val="0C2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A84930"/>
    <w:multiLevelType w:val="hybridMultilevel"/>
    <w:tmpl w:val="27BCB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FC272B"/>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D77555"/>
    <w:multiLevelType w:val="hybridMultilevel"/>
    <w:tmpl w:val="2F3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A5427"/>
    <w:multiLevelType w:val="hybridMultilevel"/>
    <w:tmpl w:val="13B2F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6656E"/>
    <w:multiLevelType w:val="hybridMultilevel"/>
    <w:tmpl w:val="390E4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88C7E30"/>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660A16"/>
    <w:multiLevelType w:val="hybridMultilevel"/>
    <w:tmpl w:val="224E7FBC"/>
    <w:lvl w:ilvl="0" w:tplc="BA5AC280">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D8D06E8"/>
    <w:multiLevelType w:val="hybridMultilevel"/>
    <w:tmpl w:val="6CD4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BDC6789"/>
    <w:multiLevelType w:val="multilevel"/>
    <w:tmpl w:val="5B62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15"/>
  </w:num>
  <w:num w:numId="4">
    <w:abstractNumId w:val="3"/>
  </w:num>
  <w:num w:numId="5">
    <w:abstractNumId w:val="14"/>
  </w:num>
  <w:num w:numId="6">
    <w:abstractNumId w:val="6"/>
  </w:num>
  <w:num w:numId="7">
    <w:abstractNumId w:val="0"/>
  </w:num>
  <w:num w:numId="8">
    <w:abstractNumId w:val="2"/>
  </w:num>
  <w:num w:numId="9">
    <w:abstractNumId w:val="12"/>
  </w:num>
  <w:num w:numId="10">
    <w:abstractNumId w:val="5"/>
  </w:num>
  <w:num w:numId="11">
    <w:abstractNumId w:val="10"/>
  </w:num>
  <w:num w:numId="12">
    <w:abstractNumId w:val="7"/>
  </w:num>
  <w:num w:numId="13">
    <w:abstractNumId w:val="11"/>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30CD1"/>
    <w:rsid w:val="00044660"/>
    <w:rsid w:val="00055023"/>
    <w:rsid w:val="00072902"/>
    <w:rsid w:val="00087EE8"/>
    <w:rsid w:val="0009512F"/>
    <w:rsid w:val="000E5078"/>
    <w:rsid w:val="001242D8"/>
    <w:rsid w:val="00141F9F"/>
    <w:rsid w:val="001B0DC5"/>
    <w:rsid w:val="001E17CC"/>
    <w:rsid w:val="002B5BF8"/>
    <w:rsid w:val="002D1B29"/>
    <w:rsid w:val="0032797E"/>
    <w:rsid w:val="003C766C"/>
    <w:rsid w:val="004A6297"/>
    <w:rsid w:val="005167EA"/>
    <w:rsid w:val="00561A09"/>
    <w:rsid w:val="0059115A"/>
    <w:rsid w:val="005B0CE1"/>
    <w:rsid w:val="006F7B4A"/>
    <w:rsid w:val="00743CCF"/>
    <w:rsid w:val="00805506"/>
    <w:rsid w:val="00806F85"/>
    <w:rsid w:val="00960131"/>
    <w:rsid w:val="009C07A1"/>
    <w:rsid w:val="009D2624"/>
    <w:rsid w:val="00A235CF"/>
    <w:rsid w:val="00AC29CD"/>
    <w:rsid w:val="00AF6F5D"/>
    <w:rsid w:val="00B33AA3"/>
    <w:rsid w:val="00C4317F"/>
    <w:rsid w:val="00C743C3"/>
    <w:rsid w:val="00C9798F"/>
    <w:rsid w:val="00DB1403"/>
    <w:rsid w:val="00DD2607"/>
    <w:rsid w:val="00E279F6"/>
    <w:rsid w:val="00E374F8"/>
    <w:rsid w:val="00E71278"/>
    <w:rsid w:val="00EA2F0E"/>
    <w:rsid w:val="00EA6065"/>
    <w:rsid w:val="00EC3022"/>
    <w:rsid w:val="00F06A40"/>
    <w:rsid w:val="00F3227A"/>
    <w:rsid w:val="00F8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05506"/>
    <w:pPr>
      <w:autoSpaceDE w:val="0"/>
      <w:autoSpaceDN w:val="0"/>
      <w:adjustRightInd w:val="0"/>
    </w:pPr>
    <w:rPr>
      <w:rFonts w:ascii="Arial" w:eastAsia="Calibri" w:hAnsi="Arial" w:cs="Arial"/>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3C3"/>
    <w:rPr>
      <w:color w:val="0000FF" w:themeColor="hyperlink"/>
      <w:u w:val="single"/>
    </w:rPr>
  </w:style>
  <w:style w:type="paragraph" w:customStyle="1" w:styleId="Body1">
    <w:name w:val="Body 1"/>
    <w:rsid w:val="00C743C3"/>
    <w:pPr>
      <w:outlineLvl w:val="0"/>
    </w:pPr>
    <w:rPr>
      <w:rFonts w:ascii="Helvetica" w:eastAsia="ヒラギノ角ゴ Pro W3" w:hAnsi="Helvetica" w:cs="Times New Roman"/>
      <w:color w:val="000000"/>
      <w:szCs w:val="20"/>
    </w:rPr>
  </w:style>
  <w:style w:type="paragraph" w:styleId="NormalWeb">
    <w:name w:val="Normal (Web)"/>
    <w:basedOn w:val="Normal"/>
    <w:uiPriority w:val="99"/>
    <w:unhideWhenUsed/>
    <w:rsid w:val="003C766C"/>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05506"/>
    <w:pPr>
      <w:autoSpaceDE w:val="0"/>
      <w:autoSpaceDN w:val="0"/>
      <w:adjustRightInd w:val="0"/>
    </w:pPr>
    <w:rPr>
      <w:rFonts w:ascii="Arial" w:eastAsia="Calibr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42F2-B8C1-6349-B0DA-F38087D4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Macintosh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2014-12-01T10:27:00Z</cp:lastPrinted>
  <dcterms:created xsi:type="dcterms:W3CDTF">2014-12-01T10:27:00Z</dcterms:created>
  <dcterms:modified xsi:type="dcterms:W3CDTF">2014-12-01T10:27:00Z</dcterms:modified>
</cp:coreProperties>
</file>